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1EE417A" w14:textId="77777777" w:rsidR="002922DA" w:rsidRPr="002922DA" w:rsidRDefault="00B736EB" w:rsidP="002922DA">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922DA" w:rsidRPr="002922DA">
        <w:rPr>
          <w:rFonts w:ascii="Arial" w:eastAsia="Times New Roman" w:hAnsi="Arial" w:cs="Arial"/>
          <w:b/>
          <w:bCs/>
          <w:color w:val="363636"/>
          <w:sz w:val="24"/>
          <w:szCs w:val="24"/>
          <w:lang w:eastAsia="uk-UA"/>
        </w:rPr>
        <w:t>№88дп-26</w:t>
      </w:r>
    </w:p>
    <w:p w14:paraId="6FEEFD72" w14:textId="47AF98CA" w:rsidR="002922DA" w:rsidRPr="002922DA" w:rsidRDefault="002922DA" w:rsidP="002922D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4"/>
          <w:szCs w:val="24"/>
          <w:lang w:eastAsia="uk-UA"/>
        </w:rPr>
        <w:t>20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2922DA">
        <w:rPr>
          <w:rFonts w:ascii="Arial" w:eastAsia="Times New Roman" w:hAnsi="Arial" w:cs="Arial"/>
          <w:b/>
          <w:bCs/>
          <w:color w:val="363636"/>
          <w:sz w:val="24"/>
          <w:szCs w:val="24"/>
          <w:lang w:eastAsia="uk-UA"/>
        </w:rPr>
        <w:t>Київ</w:t>
      </w:r>
    </w:p>
    <w:p w14:paraId="3E7DF51A" w14:textId="77777777" w:rsidR="002922DA" w:rsidRPr="002922DA" w:rsidRDefault="002922DA" w:rsidP="002922D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b/>
          <w:bCs/>
          <w:color w:val="363636"/>
          <w:sz w:val="24"/>
          <w:szCs w:val="24"/>
          <w:lang w:eastAsia="uk-UA"/>
        </w:rPr>
        <w:t>Балюка</w:t>
      </w:r>
      <w:proofErr w:type="spellEnd"/>
      <w:r w:rsidRPr="002922DA">
        <w:rPr>
          <w:rFonts w:ascii="Arial" w:eastAsia="Times New Roman" w:hAnsi="Arial" w:cs="Arial"/>
          <w:b/>
          <w:bCs/>
          <w:color w:val="363636"/>
          <w:sz w:val="24"/>
          <w:szCs w:val="24"/>
          <w:lang w:eastAsia="uk-UA"/>
        </w:rPr>
        <w:t xml:space="preserve"> В.О.</w:t>
      </w:r>
    </w:p>
    <w:p w14:paraId="0130B580" w14:textId="77777777" w:rsidR="002922DA" w:rsidRPr="002922DA" w:rsidRDefault="002922DA" w:rsidP="002922DA">
      <w:pPr>
        <w:spacing w:after="0" w:line="240" w:lineRule="auto"/>
        <w:rPr>
          <w:rFonts w:ascii="Times New Roman" w:eastAsia="Times New Roman" w:hAnsi="Times New Roman" w:cs="Times New Roman"/>
          <w:sz w:val="24"/>
          <w:szCs w:val="24"/>
          <w:lang w:eastAsia="uk-UA"/>
        </w:rPr>
      </w:pPr>
    </w:p>
    <w:p w14:paraId="44AF94D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2922DA">
        <w:rPr>
          <w:rFonts w:ascii="Arial" w:eastAsia="Times New Roman" w:hAnsi="Arial" w:cs="Arial"/>
          <w:color w:val="363636"/>
          <w:sz w:val="28"/>
          <w:szCs w:val="28"/>
          <w:lang w:eastAsia="uk-UA"/>
        </w:rPr>
        <w:t>Радзівона</w:t>
      </w:r>
      <w:proofErr w:type="spellEnd"/>
      <w:r w:rsidRPr="002922DA">
        <w:rPr>
          <w:rFonts w:ascii="Arial" w:eastAsia="Times New Roman" w:hAnsi="Arial" w:cs="Arial"/>
          <w:color w:val="363636"/>
          <w:sz w:val="28"/>
          <w:szCs w:val="28"/>
          <w:lang w:eastAsia="uk-UA"/>
        </w:rPr>
        <w:t xml:space="preserve"> М.О., членів – </w:t>
      </w:r>
      <w:proofErr w:type="spellStart"/>
      <w:r w:rsidRPr="002922DA">
        <w:rPr>
          <w:rFonts w:ascii="Arial" w:eastAsia="Times New Roman" w:hAnsi="Arial" w:cs="Arial"/>
          <w:color w:val="363636"/>
          <w:sz w:val="28"/>
          <w:szCs w:val="28"/>
          <w:lang w:eastAsia="uk-UA"/>
        </w:rPr>
        <w:t>Бобровник</w:t>
      </w:r>
      <w:proofErr w:type="spellEnd"/>
      <w:r w:rsidRPr="002922DA">
        <w:rPr>
          <w:rFonts w:ascii="Arial" w:eastAsia="Times New Roman" w:hAnsi="Arial" w:cs="Arial"/>
          <w:color w:val="363636"/>
          <w:sz w:val="28"/>
          <w:szCs w:val="28"/>
          <w:lang w:eastAsia="uk-UA"/>
        </w:rPr>
        <w:t xml:space="preserve"> С.В., </w:t>
      </w:r>
      <w:proofErr w:type="spellStart"/>
      <w:r w:rsidRPr="002922DA">
        <w:rPr>
          <w:rFonts w:ascii="Arial" w:eastAsia="Times New Roman" w:hAnsi="Arial" w:cs="Arial"/>
          <w:color w:val="363636"/>
          <w:sz w:val="28"/>
          <w:szCs w:val="28"/>
          <w:lang w:eastAsia="uk-UA"/>
        </w:rPr>
        <w:t>Булулукова</w:t>
      </w:r>
      <w:proofErr w:type="spellEnd"/>
      <w:r w:rsidRPr="002922DA">
        <w:rPr>
          <w:rFonts w:ascii="Arial" w:eastAsia="Times New Roman" w:hAnsi="Arial" w:cs="Arial"/>
          <w:color w:val="363636"/>
          <w:sz w:val="28"/>
          <w:szCs w:val="28"/>
          <w:lang w:eastAsia="uk-UA"/>
        </w:rPr>
        <w:t xml:space="preserve"> О.Ю., Гарбузи Н.В., Коваль К.П., </w:t>
      </w:r>
      <w:proofErr w:type="spellStart"/>
      <w:r w:rsidRPr="002922DA">
        <w:rPr>
          <w:rFonts w:ascii="Arial" w:eastAsia="Times New Roman" w:hAnsi="Arial" w:cs="Arial"/>
          <w:color w:val="363636"/>
          <w:sz w:val="28"/>
          <w:szCs w:val="28"/>
          <w:lang w:eastAsia="uk-UA"/>
        </w:rPr>
        <w:t>Куриленка</w:t>
      </w:r>
      <w:proofErr w:type="spellEnd"/>
      <w:r w:rsidRPr="002922DA">
        <w:rPr>
          <w:rFonts w:ascii="Arial" w:eastAsia="Times New Roman" w:hAnsi="Arial" w:cs="Arial"/>
          <w:color w:val="363636"/>
          <w:sz w:val="28"/>
          <w:szCs w:val="28"/>
          <w:lang w:eastAsia="uk-UA"/>
        </w:rPr>
        <w:t xml:space="preserve"> Д.В., </w:t>
      </w:r>
      <w:proofErr w:type="spellStart"/>
      <w:r w:rsidRPr="002922DA">
        <w:rPr>
          <w:rFonts w:ascii="Arial" w:eastAsia="Times New Roman" w:hAnsi="Arial" w:cs="Arial"/>
          <w:color w:val="363636"/>
          <w:sz w:val="28"/>
          <w:szCs w:val="28"/>
          <w:lang w:eastAsia="uk-UA"/>
        </w:rPr>
        <w:t>Мавроді</w:t>
      </w:r>
      <w:proofErr w:type="spellEnd"/>
      <w:r w:rsidRPr="002922DA">
        <w:rPr>
          <w:rFonts w:ascii="Arial" w:eastAsia="Times New Roman" w:hAnsi="Arial" w:cs="Arial"/>
          <w:color w:val="363636"/>
          <w:sz w:val="28"/>
          <w:szCs w:val="28"/>
          <w:lang w:eastAsia="uk-UA"/>
        </w:rPr>
        <w:t xml:space="preserve"> В.В., </w:t>
      </w:r>
      <w:proofErr w:type="spellStart"/>
      <w:r w:rsidRPr="002922DA">
        <w:rPr>
          <w:rFonts w:ascii="Arial" w:eastAsia="Times New Roman" w:hAnsi="Arial" w:cs="Arial"/>
          <w:color w:val="363636"/>
          <w:sz w:val="28"/>
          <w:szCs w:val="28"/>
          <w:lang w:eastAsia="uk-UA"/>
        </w:rPr>
        <w:t>Міхеда</w:t>
      </w:r>
      <w:proofErr w:type="spellEnd"/>
      <w:r w:rsidRPr="002922DA">
        <w:rPr>
          <w:rFonts w:ascii="Arial" w:eastAsia="Times New Roman" w:hAnsi="Arial" w:cs="Arial"/>
          <w:color w:val="363636"/>
          <w:sz w:val="28"/>
          <w:szCs w:val="28"/>
          <w:lang w:eastAsia="uk-UA"/>
        </w:rPr>
        <w:t xml:space="preserve"> О.В., Степанової Т.В., розглянувши висновок про відсутність дисциплінарного проступку в діях прокурора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Віталія Олександровича у дисциплінарному провадженні № </w:t>
      </w:r>
      <w:bookmarkStart w:id="0" w:name="_Hlk213922712"/>
      <w:r w:rsidRPr="002922DA">
        <w:rPr>
          <w:rFonts w:ascii="Arial" w:eastAsia="Times New Roman" w:hAnsi="Arial" w:cs="Arial"/>
          <w:color w:val="363636"/>
          <w:sz w:val="28"/>
          <w:szCs w:val="28"/>
          <w:lang w:eastAsia="uk-UA"/>
        </w:rPr>
        <w:t>07/3/2-770дс-216дп-25</w:t>
      </w:r>
      <w:bookmarkEnd w:id="0"/>
      <w:r w:rsidRPr="002922DA">
        <w:rPr>
          <w:rFonts w:ascii="Arial" w:eastAsia="Times New Roman" w:hAnsi="Arial" w:cs="Arial"/>
          <w:color w:val="363636"/>
          <w:sz w:val="28"/>
          <w:szCs w:val="28"/>
          <w:lang w:eastAsia="uk-UA"/>
        </w:rPr>
        <w:t>,</w:t>
      </w:r>
    </w:p>
    <w:p w14:paraId="1EECDAF0" w14:textId="77777777" w:rsidR="002922DA" w:rsidRPr="002922DA" w:rsidRDefault="002922DA" w:rsidP="002922DA">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ВСТАНОВИЛА:</w:t>
      </w:r>
    </w:p>
    <w:p w14:paraId="7F97F34A" w14:textId="77777777" w:rsidR="002922DA" w:rsidRPr="002922DA" w:rsidRDefault="002922DA" w:rsidP="002922DA">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color w:val="363636"/>
          <w:sz w:val="24"/>
          <w:szCs w:val="24"/>
          <w:lang w:eastAsia="uk-UA"/>
        </w:rPr>
        <w:t> </w:t>
      </w:r>
    </w:p>
    <w:p w14:paraId="035D5061" w14:textId="77777777" w:rsidR="002922DA" w:rsidRPr="002922DA" w:rsidRDefault="002922DA" w:rsidP="002922D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1.</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Відомості про прокурора, стосовно якого здійснюється дисциплінарне провадження</w:t>
      </w:r>
    </w:p>
    <w:p w14:paraId="2DE13B5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Віталій Олександрович в органах прокуратури працює з лютого 2003 року, посаду прокурора відділу нагляду за додержанням законів органами Бюро економічної безпеки Хмельницької обласної прокуратури обіймає із 05 грудня 2022 року.</w:t>
      </w:r>
    </w:p>
    <w:p w14:paraId="34ADF82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Присягу прокурора склав 01 лютого 2011 року, з положеннями Кодексу професійної етики та поведінки прокурорів ознайомлений 20 червня 2017 року.</w:t>
      </w:r>
    </w:p>
    <w:p w14:paraId="1115ECE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Характеризується позитивно. Дисциплінарних стягнень не має.</w:t>
      </w:r>
    </w:p>
    <w:p w14:paraId="112F0423" w14:textId="77777777" w:rsidR="002922DA" w:rsidRPr="002922DA" w:rsidRDefault="002922DA" w:rsidP="002922D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53BE637E" w14:textId="77777777" w:rsidR="002922DA" w:rsidRPr="002922DA" w:rsidRDefault="002922DA" w:rsidP="002922D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lastRenderedPageBreak/>
        <w:t>2.</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Відомості щодо етапів дисциплінарного провадження</w:t>
      </w:r>
    </w:p>
    <w:p w14:paraId="49FBBC2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До Комісії 18 липня 2025 року надійшла дисциплінарна скарга </w:t>
      </w:r>
      <w:bookmarkStart w:id="1" w:name="_Hlk210394491"/>
      <w:bookmarkEnd w:id="1"/>
      <w:r w:rsidRPr="002922DA">
        <w:rPr>
          <w:rFonts w:ascii="Arial" w:eastAsia="Times New Roman" w:hAnsi="Arial" w:cs="Arial"/>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w:t>
      </w:r>
    </w:p>
    <w:p w14:paraId="596D124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2922DA">
        <w:rPr>
          <w:rFonts w:ascii="Arial" w:eastAsia="Times New Roman" w:hAnsi="Arial" w:cs="Arial"/>
          <w:color w:val="363636"/>
          <w:sz w:val="28"/>
          <w:szCs w:val="28"/>
          <w:lang w:eastAsia="uk-UA"/>
        </w:rPr>
        <w:t>розподілено</w:t>
      </w:r>
      <w:proofErr w:type="spellEnd"/>
      <w:r w:rsidRPr="002922DA">
        <w:rPr>
          <w:rFonts w:ascii="Arial" w:eastAsia="Times New Roman" w:hAnsi="Arial" w:cs="Arial"/>
          <w:color w:val="363636"/>
          <w:sz w:val="28"/>
          <w:szCs w:val="28"/>
          <w:lang w:eastAsia="uk-UA"/>
        </w:rPr>
        <w:t xml:space="preserve"> члену Комісії </w:t>
      </w:r>
      <w:proofErr w:type="spellStart"/>
      <w:r w:rsidRPr="002922DA">
        <w:rPr>
          <w:rFonts w:ascii="Arial" w:eastAsia="Times New Roman" w:hAnsi="Arial" w:cs="Arial"/>
          <w:color w:val="363636"/>
          <w:sz w:val="28"/>
          <w:szCs w:val="28"/>
          <w:lang w:eastAsia="uk-UA"/>
        </w:rPr>
        <w:t>Радзівону</w:t>
      </w:r>
      <w:proofErr w:type="spellEnd"/>
      <w:r w:rsidRPr="002922DA">
        <w:rPr>
          <w:rFonts w:ascii="Arial" w:eastAsia="Times New Roman" w:hAnsi="Arial" w:cs="Arial"/>
          <w:color w:val="363636"/>
          <w:sz w:val="28"/>
          <w:szCs w:val="28"/>
          <w:lang w:eastAsia="uk-UA"/>
        </w:rPr>
        <w:t xml:space="preserve"> М.О., за результатами вивчення якої 28 липня 2025 року ним прийнято рішення про відкриття дисциплінарного провадження.</w:t>
      </w:r>
    </w:p>
    <w:p w14:paraId="48633B4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Рішенням Комісії від 11 вересня 2025 року № 357дп-25 продовжено строк перевірки відомостей про наявність підстав для притягнення прокурора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Віталія Олександровича до дисциплінарної відповідальності у дисциплінарному провадженні № 07/3/2-770дс-216дп-25 до 18 жовтня 2025 року.</w:t>
      </w:r>
    </w:p>
    <w:p w14:paraId="21E52A6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результатами перевірки </w:t>
      </w:r>
      <w:proofErr w:type="spellStart"/>
      <w:r w:rsidRPr="002922DA">
        <w:rPr>
          <w:rFonts w:ascii="Arial" w:eastAsia="Times New Roman" w:hAnsi="Arial" w:cs="Arial"/>
          <w:color w:val="363636"/>
          <w:sz w:val="28"/>
          <w:szCs w:val="28"/>
          <w:lang w:eastAsia="uk-UA"/>
        </w:rPr>
        <w:t>Радзівоном</w:t>
      </w:r>
      <w:proofErr w:type="spellEnd"/>
      <w:r w:rsidRPr="002922DA">
        <w:rPr>
          <w:rFonts w:ascii="Arial" w:eastAsia="Times New Roman" w:hAnsi="Arial" w:cs="Arial"/>
          <w:color w:val="363636"/>
          <w:sz w:val="28"/>
          <w:szCs w:val="28"/>
          <w:lang w:eastAsia="uk-UA"/>
        </w:rPr>
        <w:t xml:space="preserve"> М.О. 04 лютого 2026 року складено висновок про відсутність дисциплінарного проступку в діях прокурора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який того ж дня разом із матеріалами дисциплінарного провадження передано на розгляд КДКП.</w:t>
      </w:r>
    </w:p>
    <w:p w14:paraId="6F9923B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60FCCD7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5D635D4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Прокурор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листом від 06 лютого 2026 року повідомив Комісії про згоду на розгляд висновку за його відсутності.</w:t>
      </w:r>
    </w:p>
    <w:p w14:paraId="47FDF06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w:t>
      </w:r>
    </w:p>
    <w:p w14:paraId="73FBFB60" w14:textId="77777777" w:rsidR="002922DA" w:rsidRPr="002922DA" w:rsidRDefault="002922DA" w:rsidP="002922DA">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24E783EB" w14:textId="77777777" w:rsidR="002922DA" w:rsidRPr="002922DA" w:rsidRDefault="002922DA" w:rsidP="002922D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3.</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Зміст дисциплінарної скарги</w:t>
      </w:r>
    </w:p>
    <w:p w14:paraId="60BC9387"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Скаржник зазначив, що прокурору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01 лютого 2019 року Хмельницькою обласною МСЕК було встановлено ІІ групу інвалідності, строк дії якої у 2021 році продовжено до 01 грудня 2024 року.</w:t>
      </w:r>
    </w:p>
    <w:p w14:paraId="3D7494F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lastRenderedPageBreak/>
        <w:t xml:space="preserve">Надалі з метою одержання грошових коштів у вигляді пенсії по інвалідності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звернувся до територіального органу Пенсійного фонду України із відповідною заявою, за результатами якої йому було призначено пенсію по інвалідності відповідно до частини дев’ятої статті 86 Закону України «Про прокуратуру», яка виплачувалася до 01 грудня 2024 року.</w:t>
      </w:r>
    </w:p>
    <w:p w14:paraId="3C84537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Водночас, на думку скаржника,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який тривалий час працює в органах прокуратури на прокурорських посадах та має стаж роботи понад 20 років, не виконав вимог Кодексу професійної етики та поведінки прокурорів (далі – Кодекс), оскільки за наявності підстав у вигляді поширення у засобах масової інформації відомостей, що принижують його честь, гідність і ділову репутацію, а також честь і гідність органу прокуратури, не вжив заходів щодо спростування такої інформації, що негативно позначилося на авторитеті органів прокуратури в цілому.</w:t>
      </w:r>
    </w:p>
    <w:p w14:paraId="3B823CB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таких обставин скаржник вважав, що в діях прокурора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E5F2AF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73FF34D1" w14:textId="77777777" w:rsidR="002922DA" w:rsidRPr="002922DA" w:rsidRDefault="002922DA" w:rsidP="002922DA">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4.</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Обставини, встановлені під час здійснення дисциплінарного провадження</w:t>
      </w:r>
    </w:p>
    <w:p w14:paraId="209A2AE4" w14:textId="77777777" w:rsidR="002922DA" w:rsidRPr="002922DA" w:rsidRDefault="002922DA" w:rsidP="002922D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556C352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Заслухавши доповідача – члена Комісії </w:t>
      </w:r>
      <w:proofErr w:type="spellStart"/>
      <w:r w:rsidRPr="002922DA">
        <w:rPr>
          <w:rFonts w:ascii="Arial" w:eastAsia="Times New Roman" w:hAnsi="Arial" w:cs="Arial"/>
          <w:color w:val="363636"/>
          <w:sz w:val="28"/>
          <w:szCs w:val="28"/>
          <w:lang w:eastAsia="uk-UA"/>
        </w:rPr>
        <w:t>Радзівона</w:t>
      </w:r>
      <w:proofErr w:type="spellEnd"/>
      <w:r w:rsidRPr="002922DA">
        <w:rPr>
          <w:rFonts w:ascii="Arial" w:eastAsia="Times New Roman" w:hAnsi="Arial" w:cs="Arial"/>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333F3E0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C3C7DB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7AFE57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Згодом широкого розголосу в медіа набули повідомлення про випадки незаконного встановлення інвалідності прокурорам </w:t>
      </w:r>
      <w:r w:rsidRPr="002922DA">
        <w:rPr>
          <w:rFonts w:ascii="Arial" w:eastAsia="Times New Roman" w:hAnsi="Arial" w:cs="Arial"/>
          <w:color w:val="363636"/>
          <w:sz w:val="28"/>
          <w:szCs w:val="28"/>
          <w:lang w:eastAsia="uk-UA"/>
        </w:rPr>
        <w:lastRenderedPageBreak/>
        <w:t>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1203F0F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C3FCD3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6B03AC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2922DA">
        <w:rPr>
          <w:rFonts w:ascii="Arial" w:eastAsia="Times New Roman" w:hAnsi="Arial" w:cs="Arial"/>
          <w:color w:val="363636"/>
          <w:sz w:val="28"/>
          <w:szCs w:val="28"/>
          <w:lang w:eastAsia="uk-UA"/>
        </w:rPr>
        <w:t>інвалідностей</w:t>
      </w:r>
      <w:proofErr w:type="spellEnd"/>
      <w:r w:rsidRPr="002922DA">
        <w:rPr>
          <w:rFonts w:ascii="Arial" w:eastAsia="Times New Roman" w:hAnsi="Arial" w:cs="Arial"/>
          <w:color w:val="363636"/>
          <w:sz w:val="28"/>
          <w:szCs w:val="28"/>
          <w:lang w:eastAsia="uk-UA"/>
        </w:rPr>
        <w:t xml:space="preserve"> прокурорам в окремих регіонах, викликав зосередження уваги громадськості на цій проблемі.</w:t>
      </w:r>
    </w:p>
    <w:p w14:paraId="61CCAE6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44C716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3A836A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746105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5ECD73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У зв’язку з тим, що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із 2019 до 2024 року мав ІІ групу інвалідності та у зазначений період отримував пенсію по інвалідності,</w:t>
      </w:r>
      <w:r w:rsidRPr="002922DA">
        <w:rPr>
          <w:rFonts w:ascii="Arial" w:eastAsia="Times New Roman" w:hAnsi="Arial" w:cs="Arial"/>
          <w:color w:val="363636"/>
          <w:sz w:val="24"/>
          <w:szCs w:val="24"/>
          <w:lang w:eastAsia="uk-UA"/>
        </w:rPr>
        <w:t> </w:t>
      </w:r>
      <w:r w:rsidRPr="002922DA">
        <w:rPr>
          <w:rFonts w:ascii="Arial" w:eastAsia="Times New Roman" w:hAnsi="Arial" w:cs="Arial"/>
          <w:color w:val="363636"/>
          <w:sz w:val="28"/>
          <w:szCs w:val="28"/>
          <w:lang w:eastAsia="uk-UA"/>
        </w:rPr>
        <w:t xml:space="preserve">а також з огляду на невжиття ним, на думку скаржника, заходів для захисту </w:t>
      </w:r>
      <w:r w:rsidRPr="002922DA">
        <w:rPr>
          <w:rFonts w:ascii="Arial" w:eastAsia="Times New Roman" w:hAnsi="Arial" w:cs="Arial"/>
          <w:color w:val="363636"/>
          <w:sz w:val="28"/>
          <w:szCs w:val="28"/>
          <w:lang w:eastAsia="uk-UA"/>
        </w:rPr>
        <w:lastRenderedPageBreak/>
        <w:t xml:space="preserve">честі, гідності та ділової репутації як особистих, так і органу прокуратури, 18 липня 2025 року Генеральна інспекція направила до КДКП дисциплінарну скаргу щодо можливого вчинення прокурором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дисциплінарного проступку.</w:t>
      </w:r>
    </w:p>
    <w:p w14:paraId="6A09CA2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Після відкриття дисциплінарного провадження стосовно прокурора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членом Комісії </w:t>
      </w:r>
      <w:proofErr w:type="spellStart"/>
      <w:r w:rsidRPr="002922DA">
        <w:rPr>
          <w:rFonts w:ascii="Arial" w:eastAsia="Times New Roman" w:hAnsi="Arial" w:cs="Arial"/>
          <w:color w:val="363636"/>
          <w:sz w:val="28"/>
          <w:szCs w:val="28"/>
          <w:lang w:eastAsia="uk-UA"/>
        </w:rPr>
        <w:t>Радзівоном</w:t>
      </w:r>
      <w:proofErr w:type="spellEnd"/>
      <w:r w:rsidRPr="002922DA">
        <w:rPr>
          <w:rFonts w:ascii="Arial" w:eastAsia="Times New Roman" w:hAnsi="Arial" w:cs="Arial"/>
          <w:color w:val="363636"/>
          <w:sz w:val="28"/>
          <w:szCs w:val="28"/>
          <w:lang w:eastAsia="uk-UA"/>
        </w:rPr>
        <w:t xml:space="preserve"> М.О. листом від 28 липня 2025 року № 07/3/2-3241вих-25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Хмельницької обласної прокуратури від 12 серпня 2025 року № 172.</w:t>
      </w:r>
    </w:p>
    <w:p w14:paraId="149DEEBA"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Під час службового розслідування встановлено, що згідно з довідкою до </w:t>
      </w:r>
      <w:proofErr w:type="spellStart"/>
      <w:r w:rsidRPr="002922DA">
        <w:rPr>
          <w:rFonts w:ascii="Arial" w:eastAsia="Times New Roman" w:hAnsi="Arial" w:cs="Arial"/>
          <w:color w:val="363636"/>
          <w:sz w:val="28"/>
          <w:szCs w:val="28"/>
          <w:lang w:eastAsia="uk-UA"/>
        </w:rPr>
        <w:t>акта</w:t>
      </w:r>
      <w:proofErr w:type="spellEnd"/>
      <w:r w:rsidRPr="002922DA">
        <w:rPr>
          <w:rFonts w:ascii="Arial" w:eastAsia="Times New Roman" w:hAnsi="Arial" w:cs="Arial"/>
          <w:color w:val="363636"/>
          <w:sz w:val="28"/>
          <w:szCs w:val="28"/>
          <w:lang w:eastAsia="uk-UA"/>
        </w:rPr>
        <w:t xml:space="preserve"> огляду Хмельницької обласної медико-соціальної експертної комісії від 01 лютого 2019 року серії АВ № 0038453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встановлено ІІ групу інвалідності строком до 01 лютого 2022 року. Датою чергового переогляду визначено січень 2022 року.</w:t>
      </w:r>
    </w:p>
    <w:p w14:paraId="09DC08E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Відповідно до довідки  до </w:t>
      </w:r>
      <w:proofErr w:type="spellStart"/>
      <w:r w:rsidRPr="002922DA">
        <w:rPr>
          <w:rFonts w:ascii="Arial" w:eastAsia="Times New Roman" w:hAnsi="Arial" w:cs="Arial"/>
          <w:color w:val="363636"/>
          <w:sz w:val="28"/>
          <w:szCs w:val="28"/>
          <w:lang w:eastAsia="uk-UA"/>
        </w:rPr>
        <w:t>акта</w:t>
      </w:r>
      <w:proofErr w:type="spellEnd"/>
      <w:r w:rsidRPr="002922DA">
        <w:rPr>
          <w:rFonts w:ascii="Arial" w:eastAsia="Times New Roman" w:hAnsi="Arial" w:cs="Arial"/>
          <w:color w:val="363636"/>
          <w:sz w:val="28"/>
          <w:szCs w:val="28"/>
          <w:lang w:eastAsia="uk-UA"/>
        </w:rPr>
        <w:t xml:space="preserve"> огляду Хмельницької обласної медико-соціальної експертної комісії від 18 листопада 2021 року серії 12ААВ № 538291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встановлено ІІ групу інвалідності строком до 01 грудня 2024 року. Датою чергового переогляду визначено листопад 2024 року.</w:t>
      </w:r>
    </w:p>
    <w:p w14:paraId="594E234A"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Згідно з інформацією Хмельницької обласної прокуратури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індивідуальну програму реабілітації інваліда не надавав.</w:t>
      </w:r>
    </w:p>
    <w:p w14:paraId="25ACAF8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інформацією відділу організації </w:t>
      </w:r>
      <w:proofErr w:type="spellStart"/>
      <w:r w:rsidRPr="002922DA">
        <w:rPr>
          <w:rFonts w:ascii="Arial" w:eastAsia="Times New Roman" w:hAnsi="Arial" w:cs="Arial"/>
          <w:color w:val="363636"/>
          <w:sz w:val="28"/>
          <w:szCs w:val="28"/>
          <w:lang w:eastAsia="uk-UA"/>
        </w:rPr>
        <w:t>закупівель</w:t>
      </w:r>
      <w:proofErr w:type="spellEnd"/>
      <w:r w:rsidRPr="002922DA">
        <w:rPr>
          <w:rFonts w:ascii="Arial" w:eastAsia="Times New Roman" w:hAnsi="Arial" w:cs="Arial"/>
          <w:color w:val="363636"/>
          <w:sz w:val="28"/>
          <w:szCs w:val="28"/>
          <w:lang w:eastAsia="uk-UA"/>
        </w:rPr>
        <w:t xml:space="preserve">, матеріально-технічного забезпечення та цивільного захисту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за період роботи в органах прокуратури Хмельницької області упродовж 2019 – 2025 років з питань створення спеціальних умов праці або облаштування спеціально обладнаного робочого місця для виконання службових обов’язків, а також щодо використання допоміжних засобів для спілкування чи залучення для цього інших осіб не звертався.</w:t>
      </w:r>
    </w:p>
    <w:p w14:paraId="6CD6286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Відповідно до інформації Головного управління Пенсійного фонду України в Хмельницькій області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отримував пенсію із 01 лютого 2019 року до 05 лютого 2019 року згідно із Законом України «Про загальнообов’язкове державне пенсійне страхування», а із 06 лютого 2019 року до 30 листопада 2024 року отримував пенсію згідно із Законом України «Про прокуратуру» у розмірі 23 610, 00 грн.</w:t>
      </w:r>
    </w:p>
    <w:p w14:paraId="6ED9D6C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Згідно з інформацією відділу фінансування та бухгалтерського обліку Хмельницькою обласною прокуратурою для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єдиний </w:t>
      </w:r>
      <w:r w:rsidRPr="002922DA">
        <w:rPr>
          <w:rFonts w:ascii="Arial" w:eastAsia="Times New Roman" w:hAnsi="Arial" w:cs="Arial"/>
          <w:color w:val="363636"/>
          <w:sz w:val="28"/>
          <w:szCs w:val="28"/>
          <w:lang w:eastAsia="uk-UA"/>
        </w:rPr>
        <w:lastRenderedPageBreak/>
        <w:t>внесок у період із 2019 до 2024 року нараховувався за пільговою ставкою 8,41 відсотка.</w:t>
      </w:r>
    </w:p>
    <w:p w14:paraId="36109F6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інформацією відділу кадрової роботи та державної служби Хмельницької обласної прокуратури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є військовозобов’язаним, має звання солдата запасу, перебуває на військовому обліку в Хмельницькому РТЦК та СП Хмельницької області із 12 жовтня 2021 року, заброньований за органами прокуратури Хмельницької області.</w:t>
      </w:r>
    </w:p>
    <w:p w14:paraId="36BF0A0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9F18F4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313837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3EA76E2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Листами Офісу Генерального прокурора від 16 грудня 2024 року № 17/2/1-20401-24 та від 09 січня 2025 року № 17/2/1-20401-24 Хмельницьку обласну прокуратуру проінформовано про необхідність забезпечити прибуття окремих працівників, зокрема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для проходження стаціонарного медичного обстеження у ДУ «Український державний науково-дослідний інститут медико-соціальних проблем інвалідності МОЗ України» у період із 10 до 18 січня 2025 року.</w:t>
      </w:r>
    </w:p>
    <w:p w14:paraId="3839CD0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У зв’язку із зазначеним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листом від 03 січня 2025 року звернувся до ДУ «Український державний науково-дослідний інститут медико-соціальних проблем інвалідності МОЗ України», а листом від 10 січня 2025 року до Центральної медико-соціальної експертної комісії, в </w:t>
      </w:r>
      <w:r w:rsidRPr="002922DA">
        <w:rPr>
          <w:rFonts w:ascii="Arial" w:eastAsia="Times New Roman" w:hAnsi="Arial" w:cs="Arial"/>
          <w:color w:val="363636"/>
          <w:sz w:val="28"/>
          <w:szCs w:val="28"/>
          <w:lang w:eastAsia="uk-UA"/>
        </w:rPr>
        <w:lastRenderedPageBreak/>
        <w:t>яких повідомив про відсутність у нього статусу особи з інвалідністю та, відповідно, підстав для проходження медико-соціального переогляду.</w:t>
      </w:r>
    </w:p>
    <w:p w14:paraId="1C7B268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Крім того, листом від 13 січня 2025 року № 08-9вн-25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повідомив відділ кадрової роботи та державної служби Хмельницької обласної прокуратури про намір прибути до зазначеного закладу 15 січня 2025 року.</w:t>
      </w:r>
    </w:p>
    <w:p w14:paraId="3B81466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Водночас листом від 15 січня 2025 року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 О. повторно звернувся до ДУ «Український державний науково-дослідний інститут медико-соціальних проблем інвалідності МОЗ України» з проханням виключити його з переліку осіб, викликаних для проходження медичного переогляду, у зв’язку з відсутністю правових підстав для проведення такого обстеження, оскільки він не має статусу особи з інвалідністю.</w:t>
      </w:r>
    </w:p>
    <w:p w14:paraId="6977D7C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Надалі постановою старшого слідчого ГСУ Державного бюро розслідувань Особа 2 від 31 січня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w:t>
      </w:r>
    </w:p>
    <w:p w14:paraId="359EDE9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ДУ «Український державний науково-дослідний інститут медико-соціальних проблем інвалідності МОЗ України» у відповідь на звернення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листом від 27 лютого 2025 року № 429/01-18 зазначила, що експертні рішення МСЕК перевіряються з дати отримання групи інвалідності, а списки формувались СБУ та ДБР, тому інститут не має повноважень виключати зі списків прокурорів.</w:t>
      </w:r>
    </w:p>
    <w:p w14:paraId="2ACF12A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листом від 19 березня 2025 року звернувся до ДУ «Український державний науково-дослідний інститут медико-соціальних проблем інвалідності МОЗ України» щодо можливості проходження заочного обстеження.</w:t>
      </w:r>
    </w:p>
    <w:p w14:paraId="650ADCB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Згодом листом ДУ «Український державний науково-дослідний інститут медико-соціальних проблем інвалідності МОЗ України» від 27 березня 2025 року № 589/01-18 Офіс Генерального прокурора проінформовано про необхідність забезпечити прибуттю прокурорів органів прокуратури до клініки інституту у період із 14 квітня до 29 травня 2025 року.</w:t>
      </w:r>
    </w:p>
    <w:p w14:paraId="6CC3439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У зв’язку з цим, листом Офісу Генерального прокурора від 16 квітня 2025 року № 31/2/1-33261вих-25 Хмельницьку обласну прокуратуру зобов’язано забезпечити ознайомлення під підпис відповідних прокурорів, зокрема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з інформацією про необхідність їх прибуття до </w:t>
      </w:r>
      <w:r w:rsidRPr="002922DA">
        <w:rPr>
          <w:rFonts w:ascii="Arial" w:eastAsia="Times New Roman" w:hAnsi="Arial" w:cs="Arial"/>
          <w:color w:val="363636"/>
          <w:sz w:val="28"/>
          <w:szCs w:val="28"/>
          <w:lang w:eastAsia="uk-UA"/>
        </w:rPr>
        <w:lastRenderedPageBreak/>
        <w:t xml:space="preserve">зазначеної медичної установи у визначений період. Із вказаним листом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ознайомився під підпис 21 квітня 2025 року.</w:t>
      </w:r>
    </w:p>
    <w:p w14:paraId="1A048DD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Надалі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прибув до зазначеного медичного закладу та пройшов відповідне медичне обстеження у період із 12 до 16 травня 2025 року, що підтверджується довідкою від 16 травня 2025 року № 388.</w:t>
      </w:r>
    </w:p>
    <w:p w14:paraId="3BC1209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Міністерства охорони здоров’я України», за результатами перевірки обґрунтованості рішення експертної команди або рішення медико-соціальної експертної комісії від 07 липня 2025 року № ЦО-15996 встановлено, що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не є особою з інвалідністю із 01 грудня 2024 року.</w:t>
      </w:r>
    </w:p>
    <w:p w14:paraId="7B0BBA8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 метою реалізації своїх прав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подано позов до Хмельницького окружного адміністративного суду щодо скасування рішення ДУ «Український державний науково-дослідний інститут медико-соціальних проблем інвалідності МОЗ України» від 07 липня 2025 року № ЦО-15996. Провадження у справі № (конфіденційна інформація) відкрито 23 жовтня 2025 року, на цей час судовий розгляд триває.</w:t>
      </w:r>
    </w:p>
    <w:p w14:paraId="0C00F64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Прокурор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BF43AF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0387BCC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0962C37E" w14:textId="77777777" w:rsidR="002922DA" w:rsidRPr="002922DA" w:rsidRDefault="002922DA" w:rsidP="002922DA">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4.1</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Короткий зміст висновку службового розслідування</w:t>
      </w:r>
      <w:bookmarkStart w:id="2" w:name="_Hlk209451800"/>
      <w:bookmarkEnd w:id="2"/>
    </w:p>
    <w:p w14:paraId="2CF26309" w14:textId="77777777" w:rsidR="002922DA" w:rsidRPr="002922DA" w:rsidRDefault="002922DA" w:rsidP="002922D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69CE14D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Відповідно до наказу керівника Хмельницької обласної прокуратури від 12 серпня 2025 року № 172 проведено службове розслідування за фактом можливого вчинення прокурором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2201EA9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lastRenderedPageBreak/>
        <w:t xml:space="preserve">Визнано, що відомості про отримання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статусу особи з інвалідністю, оформлення пенсії по інвалідності та отримання пенсійних виплат підтверджено.</w:t>
      </w:r>
    </w:p>
    <w:p w14:paraId="3E90CFE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результатами проведеного службового розслідування відомостей про те, що прокурором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не здобуто.</w:t>
      </w:r>
    </w:p>
    <w:p w14:paraId="5484F48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Враховано, що 07 липня 2025 року експертною командою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комісії зроблено висновок, що ступінь функціональних порушень нервової системи, опорно-рухового апарату, серцево-судинної системи у незначному ступені порушують життєдіяльність та не дають можливість встановити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групу інвалідності.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не є особою з інвалідністю з 01 грудня 2024 року.</w:t>
      </w:r>
    </w:p>
    <w:p w14:paraId="0BA706C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21BB4780" w14:textId="77777777" w:rsidR="002922DA" w:rsidRPr="002922DA" w:rsidRDefault="002922DA" w:rsidP="002922D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5.</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Пояснення прокурора</w:t>
      </w:r>
    </w:p>
    <w:p w14:paraId="28B2B91E" w14:textId="77777777" w:rsidR="002922DA" w:rsidRPr="002922DA" w:rsidRDefault="002922DA" w:rsidP="002922D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6B746F8A"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зазначив, що доводи дисциплінарної скарги виконувача обов’язків керівника Генеральної інспекції Дзюби І.І. про нібито безпідставне отримання ним ІІ групи інвалідності та незаконне отримання пенсійних виплат є необґрунтованими.</w:t>
      </w:r>
    </w:p>
    <w:p w14:paraId="6CE7F17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Він наголосив, що в органах прокуратури працює з 2003 року і дотепер.</w:t>
      </w:r>
    </w:p>
    <w:p w14:paraId="1926AD6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Проблеми зі здоров’ям у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виникли (конфіденційна інформація) внаслідок отриманих (конфіденційна інформація) різного характеру, а також у зв’язку з наявністю хронічного захворювання. У липні 2010 року після отриманої травми він тривалий час проходив лікування, а потім реабілітацію. У 2014 - 2015 роках почав відчувати поступове погіршення стану здоров’я, у зв’язку з чим проходив лікування у стаціонарних умовах.</w:t>
      </w:r>
    </w:p>
    <w:p w14:paraId="7BD7468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 рекомендаціями лікарів у 2017 році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почав звертатися до Хмельницької міської поліклініки № 2. Курси лікування проходив приблизно один раз на рік, після чого стан здоров’я тимчасово покращувався, однак із часом стан здоров’я знову погіршувався та потребував подальшого лікування.</w:t>
      </w:r>
    </w:p>
    <w:p w14:paraId="0CB9510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lastRenderedPageBreak/>
        <w:t>У 2018 році після неодноразового стаціонарного лікування лікарі надали йому рекомендацію звернутися до відповідних уповноважених органів для вирішення питання щодо можливого встановлення групи інвалідності.</w:t>
      </w:r>
    </w:p>
    <w:p w14:paraId="3C675FE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Після чергового погіршення стану здоров’я та проходження лікування, на підставі повної медичної документації та за направленням лікувального закладу, колегіальним рішенням комісії Хмельницької обласної МСЕК від 01 лютого 2019 року йому встановлено ІІ групу інвалідності строком на три роки. Надалі рішенням МСЕК від 18 листопада 2021 року ІІ групу інвалідності продовжено до 01 грудня 2024 року.</w:t>
      </w:r>
    </w:p>
    <w:p w14:paraId="64D7D8C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зазначив, що під час проходження первинного та повторного оглядів МСЕК він відлучався з робочого місця з дозволу керівництва. Про встановлення інвалідності та про її продовження повідомляв свого безпосереднього керівника, а також надавав копії відповідних довідок до відділу кадрової роботи та державної служби.</w:t>
      </w:r>
    </w:p>
    <w:p w14:paraId="47A3D6F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Жодних коштів за направлення на МСЕК або за прискорення розгляду питання про його видачу не надавав, знайомств із членами комісії не мав, до розгляду звернень і скарг не залучався та процесуального керівництва у кримінальних провадженнях щодо посадових осіб МСЕК не здійснював.</w:t>
      </w:r>
    </w:p>
    <w:p w14:paraId="737A433A"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Щодо отримання пенсійних виплат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пояснив, що у 2019 році після направлення МСЕК документів до Пенсійного фонду України він звернувся до Хмельницького районного відділу ГУ ПФУ у Хмельницькій області із заявою про призначення пенсії по інвалідності, яка на підставі прийнятого рішення виплачувалася йому до грудня 2024 року.</w:t>
      </w:r>
    </w:p>
    <w:p w14:paraId="3471FA3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Крім того,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зазначив, що після припинення строку дії інвалідності із 01 грудня 2024 року, з метою зменшення суспільного резонансу та соціальної напруги викликаної наявністю в органах прокуратури осіб з інвалідністю, він не звертався до МСЕК для проходження планового переогляду. У зв</w:t>
      </w:r>
      <w:r w:rsidRPr="002922DA">
        <w:rPr>
          <w:rFonts w:ascii="Arial" w:eastAsia="Times New Roman" w:hAnsi="Arial" w:cs="Arial"/>
          <w:color w:val="363636"/>
          <w:sz w:val="28"/>
          <w:szCs w:val="28"/>
          <w:lang w:val="ru-RU" w:eastAsia="uk-UA"/>
        </w:rPr>
        <w:t>’</w:t>
      </w:r>
      <w:proofErr w:type="spellStart"/>
      <w:r w:rsidRPr="002922DA">
        <w:rPr>
          <w:rFonts w:ascii="Arial" w:eastAsia="Times New Roman" w:hAnsi="Arial" w:cs="Arial"/>
          <w:color w:val="363636"/>
          <w:sz w:val="28"/>
          <w:szCs w:val="28"/>
          <w:lang w:eastAsia="uk-UA"/>
        </w:rPr>
        <w:t>язку</w:t>
      </w:r>
      <w:proofErr w:type="spellEnd"/>
      <w:r w:rsidRPr="002922DA">
        <w:rPr>
          <w:rFonts w:ascii="Arial" w:eastAsia="Times New Roman" w:hAnsi="Arial" w:cs="Arial"/>
          <w:color w:val="363636"/>
          <w:sz w:val="28"/>
          <w:szCs w:val="28"/>
          <w:lang w:eastAsia="uk-UA"/>
        </w:rPr>
        <w:t xml:space="preserve"> з цим, 31 листопада 2024 року у нього закінчилась строкова група інвалідності і відповідні соціальні виплати.</w:t>
      </w:r>
    </w:p>
    <w:p w14:paraId="1397CF7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Про вказані обставини та можливість заочного обстеження в Центральній медико-соціальній експертній комісії МОЗ України 03 січня, 10 січня, 15 січня та 19 березня 2025 року він письмово звертався до ДУ «Український державний науково-дослідний інститут медико-соціальних проблем інвалідності МОЗ України».</w:t>
      </w:r>
    </w:p>
    <w:p w14:paraId="41FFD64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Незважаючи на відсутність законних підстав, після звернень Офісу Генерального прокурора та Генеральної інспекції Офісу Генерального прокурора, у період із 12 до 16 травня 2025 року він пройшов очне </w:t>
      </w:r>
      <w:r w:rsidRPr="002922DA">
        <w:rPr>
          <w:rFonts w:ascii="Arial" w:eastAsia="Times New Roman" w:hAnsi="Arial" w:cs="Arial"/>
          <w:color w:val="363636"/>
          <w:sz w:val="28"/>
          <w:szCs w:val="28"/>
          <w:lang w:eastAsia="uk-UA"/>
        </w:rPr>
        <w:lastRenderedPageBreak/>
        <w:t>обстеження у зазначеній установі, за результатами якого 07 липня 2025 року експертною командою підтверджено, що він не є особою з інвалідністю з 01 грудня 2024 року, у зв’язку з чим вважає, що вжив достатніх заходів для спростування поширеної інформації.</w:t>
      </w:r>
    </w:p>
    <w:p w14:paraId="0ECB98B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Додатково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зазначив, що у 2020 році за дорученням Міністерства охорони здоров’я України проводилася перевірка обґрунтованості рішень щодо встановлення груп інвалідності працівникам органів прокуратури Хмельницької області, зокрема стосовно нього, за результатами якої порушень встановлено не було. Крім того, питання наявності інвалідності у прокурорів області у 2020 році було предметом перевірки правоохоронних органів, за наслідками якої кримінальне провадження закрито.</w:t>
      </w:r>
    </w:p>
    <w:p w14:paraId="33AF60A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Листом від 06 лютого 2026 року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погодився з висновком члена Комісії та просив дисциплінарне провадження № 07/3/2-770дс-216дп-25 закрити.</w:t>
      </w:r>
    </w:p>
    <w:p w14:paraId="6A1CBAC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6B35DCF3" w14:textId="77777777" w:rsidR="002922DA" w:rsidRPr="002922DA" w:rsidRDefault="002922DA" w:rsidP="002922DA">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6.</w:t>
      </w:r>
      <w:r w:rsidRPr="002922DA">
        <w:rPr>
          <w:rFonts w:ascii="Arial" w:eastAsia="Times New Roman" w:hAnsi="Arial" w:cs="Arial"/>
          <w:color w:val="363636"/>
          <w:sz w:val="14"/>
          <w:szCs w:val="14"/>
          <w:lang w:eastAsia="uk-UA"/>
        </w:rPr>
        <w:t>    </w:t>
      </w:r>
      <w:r w:rsidRPr="002922DA">
        <w:rPr>
          <w:rFonts w:ascii="Arial" w:eastAsia="Times New Roman" w:hAnsi="Arial" w:cs="Arial"/>
          <w:b/>
          <w:bCs/>
          <w:color w:val="363636"/>
          <w:sz w:val="28"/>
          <w:szCs w:val="28"/>
          <w:lang w:eastAsia="uk-UA"/>
        </w:rPr>
        <w:t>Правові джерела, що підлягають застосуванню, та мотиви ухваленого</w:t>
      </w:r>
    </w:p>
    <w:p w14:paraId="0C6A37C3" w14:textId="77777777" w:rsidR="002922DA" w:rsidRPr="002922DA" w:rsidRDefault="002922DA" w:rsidP="002922D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Комісією рішення</w:t>
      </w:r>
    </w:p>
    <w:p w14:paraId="61E9F374" w14:textId="77777777" w:rsidR="002922DA" w:rsidRPr="002922DA" w:rsidRDefault="002922DA" w:rsidP="002922DA">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672D8B2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93FFAC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683C90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w:t>
      </w:r>
      <w:r w:rsidRPr="002922DA">
        <w:rPr>
          <w:rFonts w:ascii="Arial" w:eastAsia="Times New Roman" w:hAnsi="Arial" w:cs="Arial"/>
          <w:color w:val="363636"/>
          <w:sz w:val="28"/>
          <w:szCs w:val="28"/>
          <w:lang w:eastAsia="uk-UA"/>
        </w:rPr>
        <w:lastRenderedPageBreak/>
        <w:t>прокурорів за межами сфери кримінального права мають характеризуватися чесністю.</w:t>
      </w:r>
    </w:p>
    <w:p w14:paraId="08C4089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38AEDD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3D3082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31ED939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244019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5FEC43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9BB610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487417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lastRenderedPageBreak/>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13E6AE8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922DA">
        <w:rPr>
          <w:rFonts w:ascii="Arial" w:eastAsia="Times New Roman" w:hAnsi="Arial" w:cs="Arial"/>
          <w:color w:val="363636"/>
          <w:sz w:val="28"/>
          <w:szCs w:val="28"/>
          <w:lang w:eastAsia="uk-UA"/>
        </w:rPr>
        <w:t>професійно</w:t>
      </w:r>
      <w:proofErr w:type="spellEnd"/>
      <w:r w:rsidRPr="002922DA">
        <w:rPr>
          <w:rFonts w:ascii="Arial" w:eastAsia="Times New Roman" w:hAnsi="Arial" w:cs="Arial"/>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13C2802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7BB55D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8D84A9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CB2022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40A869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2922DA">
        <w:rPr>
          <w:rFonts w:ascii="Arial" w:eastAsia="Times New Roman" w:hAnsi="Arial" w:cs="Arial"/>
          <w:color w:val="363636"/>
          <w:sz w:val="28"/>
          <w:szCs w:val="28"/>
          <w:lang w:eastAsia="uk-UA"/>
        </w:rPr>
        <w:t>зв’язків</w:t>
      </w:r>
      <w:proofErr w:type="spellEnd"/>
      <w:r w:rsidRPr="002922DA">
        <w:rPr>
          <w:rFonts w:ascii="Arial" w:eastAsia="Times New Roman" w:hAnsi="Arial" w:cs="Arial"/>
          <w:color w:val="363636"/>
          <w:sz w:val="28"/>
          <w:szCs w:val="28"/>
          <w:lang w:eastAsia="uk-UA"/>
        </w:rPr>
        <w:t xml:space="preserve">, фінансових і ділових взаємовідносин, що можуть вплинути на неупередженість і об’єктивність виконання професійних обов’язків, скомпрометувати звання </w:t>
      </w:r>
      <w:r w:rsidRPr="002922DA">
        <w:rPr>
          <w:rFonts w:ascii="Arial" w:eastAsia="Times New Roman" w:hAnsi="Arial" w:cs="Arial"/>
          <w:color w:val="363636"/>
          <w:sz w:val="28"/>
          <w:szCs w:val="28"/>
          <w:lang w:eastAsia="uk-UA"/>
        </w:rPr>
        <w:lastRenderedPageBreak/>
        <w:t>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2D912D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4CB565E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922DA">
        <w:rPr>
          <w:rFonts w:ascii="Arial" w:eastAsia="Times New Roman" w:hAnsi="Arial" w:cs="Arial"/>
          <w:color w:val="363636"/>
          <w:sz w:val="28"/>
          <w:szCs w:val="28"/>
          <w:lang w:eastAsia="uk-UA"/>
        </w:rPr>
        <w:t>професійно</w:t>
      </w:r>
      <w:proofErr w:type="spellEnd"/>
      <w:r w:rsidRPr="002922DA">
        <w:rPr>
          <w:rFonts w:ascii="Arial" w:eastAsia="Times New Roman" w:hAnsi="Arial" w:cs="Arial"/>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6612280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6197673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085FA9C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90140B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w:t>
      </w:r>
      <w:r w:rsidRPr="002922DA">
        <w:rPr>
          <w:rFonts w:ascii="Arial" w:eastAsia="Times New Roman" w:hAnsi="Arial" w:cs="Arial"/>
          <w:color w:val="363636"/>
          <w:sz w:val="28"/>
          <w:szCs w:val="28"/>
          <w:lang w:eastAsia="uk-UA"/>
        </w:rPr>
        <w:lastRenderedPageBreak/>
        <w:t>яких очікується від усіх прокурорів, які працюють або від імені органів прокуратури.</w:t>
      </w:r>
    </w:p>
    <w:p w14:paraId="201C64E7"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922DA">
        <w:rPr>
          <w:rFonts w:ascii="Arial" w:eastAsia="Times New Roman" w:hAnsi="Arial" w:cs="Arial"/>
          <w:color w:val="363636"/>
          <w:sz w:val="28"/>
          <w:szCs w:val="28"/>
          <w:lang w:eastAsia="uk-UA"/>
        </w:rPr>
        <w:t>професійно</w:t>
      </w:r>
      <w:proofErr w:type="spellEnd"/>
      <w:r w:rsidRPr="002922DA">
        <w:rPr>
          <w:rFonts w:ascii="Arial" w:eastAsia="Times New Roman" w:hAnsi="Arial" w:cs="Arial"/>
          <w:color w:val="363636"/>
          <w:sz w:val="28"/>
          <w:szCs w:val="28"/>
          <w:lang w:eastAsia="uk-UA"/>
        </w:rPr>
        <w:t>, не піддаватися впливу індивідуальних чи приватних інтересів.</w:t>
      </w:r>
    </w:p>
    <w:p w14:paraId="7C57C32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DE61205"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Оцінивши діяльність прокурора </w:t>
      </w:r>
      <w:proofErr w:type="spellStart"/>
      <w:r w:rsidRPr="002922DA">
        <w:rPr>
          <w:rFonts w:ascii="Arial" w:eastAsia="Times New Roman" w:hAnsi="Arial" w:cs="Arial"/>
          <w:b/>
          <w:bCs/>
          <w:color w:val="363636"/>
          <w:sz w:val="28"/>
          <w:szCs w:val="28"/>
          <w:lang w:eastAsia="uk-UA"/>
        </w:rPr>
        <w:t>Балюка</w:t>
      </w:r>
      <w:proofErr w:type="spellEnd"/>
      <w:r w:rsidRPr="002922DA">
        <w:rPr>
          <w:rFonts w:ascii="Arial" w:eastAsia="Times New Roman" w:hAnsi="Arial" w:cs="Arial"/>
          <w:b/>
          <w:bCs/>
          <w:color w:val="363636"/>
          <w:sz w:val="28"/>
          <w:szCs w:val="28"/>
          <w:lang w:eastAsia="uk-UA"/>
        </w:rPr>
        <w:t xml:space="preserve"> П.О.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0E4E30D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Дисциплінарне провадження стосовно прокурора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8B49EF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4426089"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317E519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w:t>
      </w:r>
      <w:r w:rsidRPr="002922DA">
        <w:rPr>
          <w:rFonts w:ascii="Arial" w:eastAsia="Times New Roman" w:hAnsi="Arial" w:cs="Arial"/>
          <w:color w:val="363636"/>
          <w:sz w:val="28"/>
          <w:szCs w:val="28"/>
          <w:lang w:eastAsia="uk-UA"/>
        </w:rPr>
        <w:lastRenderedPageBreak/>
        <w:t>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60C13C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860571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Слідуючи принципам, визначеним у Кодексі,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2F91ED7"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не порушено вимог, які ставляться до посади прокурора.</w:t>
      </w:r>
    </w:p>
    <w:p w14:paraId="7A20D4A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Під час перевірки у дисциплінарному провадженні встановлено, що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згідно з довідкою до </w:t>
      </w:r>
      <w:proofErr w:type="spellStart"/>
      <w:r w:rsidRPr="002922DA">
        <w:rPr>
          <w:rFonts w:ascii="Arial" w:eastAsia="Times New Roman" w:hAnsi="Arial" w:cs="Arial"/>
          <w:color w:val="363636"/>
          <w:sz w:val="28"/>
          <w:szCs w:val="28"/>
          <w:lang w:eastAsia="uk-UA"/>
        </w:rPr>
        <w:t>акта</w:t>
      </w:r>
      <w:proofErr w:type="spellEnd"/>
      <w:r w:rsidRPr="002922DA">
        <w:rPr>
          <w:rFonts w:ascii="Arial" w:eastAsia="Times New Roman" w:hAnsi="Arial" w:cs="Arial"/>
          <w:color w:val="363636"/>
          <w:sz w:val="28"/>
          <w:szCs w:val="28"/>
          <w:lang w:eastAsia="uk-UA"/>
        </w:rPr>
        <w:t xml:space="preserve"> огляду Хмельницької обласної медико-соціальної експертної комісії від 01 лютого 2019 року серії АВ № 0038453 вперше встановлено ІІ групу інвалідності, яку повторно підтверджено довідкою від 18 листопада 2021 року серії 12ААВ № 538291. Датою чергового переогляду визначено листопад 2024 року.</w:t>
      </w:r>
    </w:p>
    <w:p w14:paraId="588AED7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w:t>
      </w:r>
      <w:r w:rsidRPr="002922DA">
        <w:rPr>
          <w:rFonts w:ascii="Arial" w:eastAsia="Times New Roman" w:hAnsi="Arial" w:cs="Arial"/>
          <w:color w:val="363636"/>
          <w:sz w:val="28"/>
          <w:szCs w:val="28"/>
          <w:lang w:eastAsia="uk-UA"/>
        </w:rPr>
        <w:lastRenderedPageBreak/>
        <w:t>четвертою, п’ятою статті 190, частиною четвертою статті 191, частиною другою статті 364, статті 368-5, частиною третьою статті 369 КК України.</w:t>
      </w:r>
    </w:p>
    <w:p w14:paraId="64C6117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1D9873B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 метою перевірки обґрунтованості рішення МСЕК про встановлення ІІ групи інвалідності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у період із 12 до 16 травня 2025 року пройшов медичне обстеження у ДУ «Український державний науково-дослідний інститут медико-соціальних проблем інвалідності МОЗ України» у місті Дніпро, що підтверджується довідкою від 16 травня 2025 року № 388.</w:t>
      </w:r>
    </w:p>
    <w:p w14:paraId="7C9B445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Відповідно до витягу з рішення експертної команди з оцінювання повсякденного функціонування особи Центру оцінювання функціонального стану особи ДУ «Український державний науково-дослідний інститут медико-соціальних проблем інвалідності Міністерства охорони здоров’я України», за результатами перевірки обґрунтованості рішення експертної команди або рішення медико-соціальної експертної комісії від 07 липня 2025 року № ЦО-15996 встановлено, що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не є особою з інвалідністю із 01 грудня 2024 року. Проте вказаний витяг не містить оцінки законності та обґрунтованості отриманої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інвалідності, яка була чинною упродовж 2019-2024 років.</w:t>
      </w:r>
    </w:p>
    <w:p w14:paraId="6B9A6F4F"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Зазначені обставини свідчать про те, що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 метою перевірки обґрунтованості раніше прийнятих рішень медико-соціальної експертної комісії щодо встановлення йому ІІ групи інвалідності добровільно пройшов медичне обстеження у спеціалізованій установі. При цьому у період із 01 лютого 2019 року до 01 грудня 2024 року рішення медико-соціальної експертної комісії про встановлення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ІІ групи інвалідності залишалися чинними, не скасовувалися та не визнавалися необґрунтованими, що свідчить про законність встановлення відповідного статусу у зазначений період.</w:t>
      </w:r>
    </w:p>
    <w:p w14:paraId="1EAD2D8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74B74E74"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Після отримання витягу з рішення експертної команди з оцінювання повсякденного функціонування прокурор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вжив заходів для захисту своїх прав та законних інтересів. Зокрема, він звернувся до Хмельницького окружного адміністративного суду з позовом про скасування рішення ДУ «Український державний науково-дослідний </w:t>
      </w:r>
      <w:r w:rsidRPr="002922DA">
        <w:rPr>
          <w:rFonts w:ascii="Arial" w:eastAsia="Times New Roman" w:hAnsi="Arial" w:cs="Arial"/>
          <w:color w:val="363636"/>
          <w:sz w:val="28"/>
          <w:szCs w:val="28"/>
          <w:lang w:eastAsia="uk-UA"/>
        </w:rPr>
        <w:lastRenderedPageBreak/>
        <w:t>інститут медико-соціальних проблем інвалідності МОЗ України» від 07 липня 2025 року № ЦО-15996. Провадження у справі № (конфіденційна інформація) відкрито 23 жовтня 2025 року, на цей час судовий розгляд триває.</w:t>
      </w:r>
    </w:p>
    <w:p w14:paraId="3749B8D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Вказані обставини свідчать про те, що прокурор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з власної ініціативи вжив передбачених законом заходів для захисту своїх прав у встановленому порядку.</w:t>
      </w:r>
    </w:p>
    <w:p w14:paraId="2245F8E3"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Частиною дев’ятої статті 86 Закону України «Про прокуратуру» право на призначення пенсії по інвалідності мають прокурори, яким встановлено інвалідність І або ІІ групи за наявності не менше десяти років стажу роботи в органах прокуратури.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мав необхідний стаж роботи в органах прокуратури та чинне рішення медико-соціальної експертної комісії про встановлення ІІ групи інвалідності, у зв’язку з чим отримував пенсію по інвалідності відповідно до вимог цього Закону.</w:t>
      </w:r>
    </w:p>
    <w:p w14:paraId="7169E6F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У сукупності наведені відомості не дають підстав стверджувати, що оформлення інвалідності </w:t>
      </w:r>
      <w:proofErr w:type="spellStart"/>
      <w:r w:rsidRPr="002922DA">
        <w:rPr>
          <w:rFonts w:ascii="Arial" w:eastAsia="Times New Roman" w:hAnsi="Arial" w:cs="Arial"/>
          <w:color w:val="363636"/>
          <w:sz w:val="28"/>
          <w:szCs w:val="28"/>
          <w:lang w:eastAsia="uk-UA"/>
        </w:rPr>
        <w:t>Балюком</w:t>
      </w:r>
      <w:proofErr w:type="spellEnd"/>
      <w:r w:rsidRPr="002922DA">
        <w:rPr>
          <w:rFonts w:ascii="Arial" w:eastAsia="Times New Roman" w:hAnsi="Arial" w:cs="Arial"/>
          <w:color w:val="363636"/>
          <w:sz w:val="28"/>
          <w:szCs w:val="28"/>
          <w:lang w:eastAsia="uk-UA"/>
        </w:rPr>
        <w:t xml:space="preserve"> В.О. здійснювалося з метою одержання неправомірної вигоди або з використанням службового становища всупереч вимогам законодавства.</w:t>
      </w:r>
    </w:p>
    <w:p w14:paraId="06CD9A86"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3" w:name="_Hlk215062689"/>
      <w:r w:rsidRPr="002922DA">
        <w:rPr>
          <w:rFonts w:ascii="Arial" w:eastAsia="Times New Roman" w:hAnsi="Arial" w:cs="Arial"/>
          <w:color w:val="363636"/>
          <w:sz w:val="28"/>
          <w:szCs w:val="28"/>
          <w:lang w:eastAsia="uk-UA"/>
        </w:rPr>
        <w:t>Також варто звернути увагу на те, що </w:t>
      </w:r>
      <w:bookmarkEnd w:id="3"/>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своєчасно відреагував на отриманий лист Офісу Генерального прокурора та здійснив переогляд у встановленому порядку.</w:t>
      </w:r>
    </w:p>
    <w:p w14:paraId="18ADBA9C"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4" w:name="_Hlk215062784"/>
      <w:r w:rsidRPr="002922DA">
        <w:rPr>
          <w:rFonts w:ascii="Arial" w:eastAsia="Times New Roman" w:hAnsi="Arial" w:cs="Arial"/>
          <w:color w:val="363636"/>
          <w:sz w:val="28"/>
          <w:szCs w:val="28"/>
          <w:lang w:eastAsia="uk-UA"/>
        </w:rPr>
        <w:t>Вказані обставини засвідчують, що </w:t>
      </w:r>
      <w:bookmarkEnd w:id="4"/>
      <w:r w:rsidRPr="002922DA">
        <w:rPr>
          <w:rFonts w:ascii="Arial" w:eastAsia="Times New Roman" w:hAnsi="Arial" w:cs="Arial"/>
          <w:color w:val="363636"/>
          <w:sz w:val="28"/>
          <w:szCs w:val="28"/>
          <w:lang w:eastAsia="uk-UA"/>
        </w:rPr>
        <w:t xml:space="preserve">прокурор </w:t>
      </w:r>
      <w:proofErr w:type="spellStart"/>
      <w:r w:rsidRPr="002922DA">
        <w:rPr>
          <w:rFonts w:ascii="Arial" w:eastAsia="Times New Roman" w:hAnsi="Arial" w:cs="Arial"/>
          <w:color w:val="363636"/>
          <w:sz w:val="28"/>
          <w:szCs w:val="28"/>
          <w:lang w:eastAsia="uk-UA"/>
        </w:rPr>
        <w:t>Балюк</w:t>
      </w:r>
      <w:proofErr w:type="spellEnd"/>
      <w:r w:rsidRPr="002922DA">
        <w:rPr>
          <w:rFonts w:ascii="Arial" w:eastAsia="Times New Roman" w:hAnsi="Arial" w:cs="Arial"/>
          <w:color w:val="363636"/>
          <w:sz w:val="28"/>
          <w:szCs w:val="28"/>
          <w:lang w:eastAsia="uk-UA"/>
        </w:rPr>
        <w:t xml:space="preserve"> В.О. проявив належну ініціативу щодо підтвердження законності встановлення йому групи інвалідності, дотримується вимог законодавства та демонструє відкритість до процедур перевірки доброчесності. Зазначені дії підтверджують дотримання етичних стандартів прокурорської діяльності та спрямовані на збереження особистої і професійної репутації.</w:t>
      </w:r>
    </w:p>
    <w:p w14:paraId="5BDCA16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3A29B9A0"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В.О.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6DC2FF98"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6CD46D91"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C7C3D8D"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5521706" w14:textId="77777777" w:rsidR="002922DA" w:rsidRPr="002922DA" w:rsidRDefault="002922DA" w:rsidP="002922DA">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ВИРІШИЛА:</w:t>
      </w:r>
    </w:p>
    <w:p w14:paraId="294A21FD" w14:textId="77777777" w:rsidR="002922DA" w:rsidRPr="002922DA" w:rsidRDefault="002922DA" w:rsidP="002922DA">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1C06B477"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Дисциплінарне провадження № 07/3/2-770дс-216дп-25 стосовно прокурора відділу нагляду за додержанням законів органами Бюро економічної безпеки Хмельницької обласної прокуратури </w:t>
      </w:r>
      <w:proofErr w:type="spellStart"/>
      <w:r w:rsidRPr="002922DA">
        <w:rPr>
          <w:rFonts w:ascii="Arial" w:eastAsia="Times New Roman" w:hAnsi="Arial" w:cs="Arial"/>
          <w:color w:val="363636"/>
          <w:sz w:val="28"/>
          <w:szCs w:val="28"/>
          <w:lang w:eastAsia="uk-UA"/>
        </w:rPr>
        <w:t>Балюка</w:t>
      </w:r>
      <w:proofErr w:type="spellEnd"/>
      <w:r w:rsidRPr="002922DA">
        <w:rPr>
          <w:rFonts w:ascii="Arial" w:eastAsia="Times New Roman" w:hAnsi="Arial" w:cs="Arial"/>
          <w:color w:val="363636"/>
          <w:sz w:val="28"/>
          <w:szCs w:val="28"/>
          <w:lang w:eastAsia="uk-UA"/>
        </w:rPr>
        <w:t xml:space="preserve"> Віталія Олександровича закрити.</w:t>
      </w:r>
    </w:p>
    <w:p w14:paraId="4845ECA2"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xml:space="preserve">Копію рішення направити прокурору </w:t>
      </w:r>
      <w:proofErr w:type="spellStart"/>
      <w:r w:rsidRPr="002922DA">
        <w:rPr>
          <w:rFonts w:ascii="Arial" w:eastAsia="Times New Roman" w:hAnsi="Arial" w:cs="Arial"/>
          <w:color w:val="363636"/>
          <w:sz w:val="28"/>
          <w:szCs w:val="28"/>
          <w:lang w:eastAsia="uk-UA"/>
        </w:rPr>
        <w:t>Балюку</w:t>
      </w:r>
      <w:proofErr w:type="spellEnd"/>
      <w:r w:rsidRPr="002922DA">
        <w:rPr>
          <w:rFonts w:ascii="Arial" w:eastAsia="Times New Roman" w:hAnsi="Arial" w:cs="Arial"/>
          <w:color w:val="363636"/>
          <w:sz w:val="28"/>
          <w:szCs w:val="28"/>
          <w:lang w:eastAsia="uk-UA"/>
        </w:rPr>
        <w:t xml:space="preserve"> В.О., особі, яка подала дисциплінарну скаргу, а також керівнику Хмельницької обласної прокуратури.</w:t>
      </w:r>
    </w:p>
    <w:p w14:paraId="3D93CD8E" w14:textId="77777777" w:rsidR="002922DA" w:rsidRPr="002922DA" w:rsidRDefault="002922DA" w:rsidP="002922DA">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2922DA">
        <w:rPr>
          <w:rFonts w:ascii="Arial" w:eastAsia="Times New Roman" w:hAnsi="Arial" w:cs="Arial"/>
          <w:b/>
          <w:bCs/>
          <w:color w:val="363636"/>
          <w:sz w:val="28"/>
          <w:szCs w:val="28"/>
          <w:lang w:eastAsia="uk-UA"/>
        </w:rPr>
        <w:t>.</w:t>
      </w:r>
    </w:p>
    <w:p w14:paraId="6A419E18" w14:textId="77777777" w:rsidR="002922DA" w:rsidRPr="002922DA" w:rsidRDefault="002922DA" w:rsidP="002922DA">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922DA" w:rsidRPr="002922DA" w14:paraId="05E614DE" w14:textId="77777777" w:rsidTr="002922DA">
        <w:tc>
          <w:tcPr>
            <w:tcW w:w="3298" w:type="dxa"/>
            <w:shd w:val="clear" w:color="auto" w:fill="FCFCFC"/>
            <w:tcMar>
              <w:top w:w="0" w:type="dxa"/>
              <w:left w:w="108" w:type="dxa"/>
              <w:bottom w:w="0" w:type="dxa"/>
              <w:right w:w="108" w:type="dxa"/>
            </w:tcMar>
            <w:hideMark/>
          </w:tcPr>
          <w:p w14:paraId="725AF2EE" w14:textId="77777777" w:rsidR="002922DA" w:rsidRPr="002922DA" w:rsidRDefault="002922DA" w:rsidP="002922DA">
            <w:pPr>
              <w:spacing w:after="0" w:line="240" w:lineRule="auto"/>
              <w:ind w:left="-105"/>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6268A1A" w14:textId="77777777" w:rsidR="002922DA" w:rsidRPr="002922DA" w:rsidRDefault="002922DA" w:rsidP="002922DA">
            <w:pPr>
              <w:spacing w:beforeAutospacing="1" w:after="0" w:afterAutospacing="1" w:line="240" w:lineRule="auto"/>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F8CC1D1"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Максим РАДЗІВОН</w:t>
            </w:r>
          </w:p>
          <w:p w14:paraId="45F43582"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44B59A1D"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r>
      <w:tr w:rsidR="002922DA" w:rsidRPr="002922DA" w14:paraId="6B9B222C" w14:textId="77777777" w:rsidTr="002922DA">
        <w:tc>
          <w:tcPr>
            <w:tcW w:w="3298" w:type="dxa"/>
            <w:shd w:val="clear" w:color="auto" w:fill="FCFCFC"/>
            <w:tcMar>
              <w:top w:w="0" w:type="dxa"/>
              <w:left w:w="108" w:type="dxa"/>
              <w:bottom w:w="0" w:type="dxa"/>
              <w:right w:w="108" w:type="dxa"/>
            </w:tcMar>
            <w:hideMark/>
          </w:tcPr>
          <w:p w14:paraId="66BB4351" w14:textId="77777777" w:rsidR="002922DA" w:rsidRPr="002922DA" w:rsidRDefault="002922DA" w:rsidP="002922DA">
            <w:pPr>
              <w:spacing w:after="0" w:line="240" w:lineRule="auto"/>
              <w:ind w:hanging="113"/>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9125CE2" w14:textId="77777777" w:rsidR="002922DA" w:rsidRPr="002922DA" w:rsidRDefault="002922DA" w:rsidP="002922DA">
            <w:pPr>
              <w:spacing w:after="0" w:line="240" w:lineRule="auto"/>
              <w:ind w:right="-108"/>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0821781"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Світлана БОБРОВНИК</w:t>
            </w:r>
          </w:p>
          <w:p w14:paraId="69CC7BB0"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64B2083F"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1CF335A7"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Олег БУЛУЛУКОВ</w:t>
            </w:r>
          </w:p>
          <w:p w14:paraId="395DF633"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64BAD4A6"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lastRenderedPageBreak/>
              <w:t> </w:t>
            </w:r>
          </w:p>
          <w:p w14:paraId="6E7CC123"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Ніна ГАРБУЗА</w:t>
            </w:r>
          </w:p>
          <w:p w14:paraId="430A5DF1"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7FC2B4B3"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r>
      <w:tr w:rsidR="002922DA" w:rsidRPr="002922DA" w14:paraId="0D74D35F" w14:textId="77777777" w:rsidTr="002922DA">
        <w:tc>
          <w:tcPr>
            <w:tcW w:w="3298" w:type="dxa"/>
            <w:shd w:val="clear" w:color="auto" w:fill="FCFCFC"/>
            <w:tcMar>
              <w:top w:w="0" w:type="dxa"/>
              <w:left w:w="108" w:type="dxa"/>
              <w:bottom w:w="0" w:type="dxa"/>
              <w:right w:w="108" w:type="dxa"/>
            </w:tcMar>
            <w:hideMark/>
          </w:tcPr>
          <w:p w14:paraId="397AE899" w14:textId="77777777" w:rsidR="002922DA" w:rsidRPr="002922DA" w:rsidRDefault="002922DA" w:rsidP="002922DA">
            <w:pPr>
              <w:spacing w:after="0"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B39FDBD" w14:textId="77777777" w:rsidR="002922DA" w:rsidRPr="002922DA" w:rsidRDefault="002922DA" w:rsidP="002922DA">
            <w:pPr>
              <w:spacing w:after="0" w:line="240" w:lineRule="auto"/>
              <w:ind w:right="-108"/>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3AC8126E"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Катерина КОВАЛЬ</w:t>
            </w:r>
          </w:p>
          <w:p w14:paraId="2877C67A"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1605F8DC"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7E28CEC9"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Дмитро КУРИЛЕНКО</w:t>
            </w:r>
          </w:p>
          <w:p w14:paraId="7E91DE11"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3D01257E"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70081B3A"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Віталій МАВРОДІ</w:t>
            </w:r>
          </w:p>
          <w:p w14:paraId="020972B7"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3F8286A9"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r>
      <w:tr w:rsidR="002922DA" w:rsidRPr="002922DA" w14:paraId="7BA89D2A" w14:textId="77777777" w:rsidTr="002922DA">
        <w:trPr>
          <w:trHeight w:val="70"/>
        </w:trPr>
        <w:tc>
          <w:tcPr>
            <w:tcW w:w="3298" w:type="dxa"/>
            <w:shd w:val="clear" w:color="auto" w:fill="FCFCFC"/>
            <w:tcMar>
              <w:top w:w="0" w:type="dxa"/>
              <w:left w:w="108" w:type="dxa"/>
              <w:bottom w:w="0" w:type="dxa"/>
              <w:right w:w="108" w:type="dxa"/>
            </w:tcMar>
            <w:hideMark/>
          </w:tcPr>
          <w:p w14:paraId="55DDA30D" w14:textId="77777777" w:rsidR="002922DA" w:rsidRPr="002922DA" w:rsidRDefault="002922DA" w:rsidP="002922DA">
            <w:pPr>
              <w:spacing w:after="0"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2C504C3" w14:textId="77777777" w:rsidR="002922DA" w:rsidRPr="002922DA" w:rsidRDefault="002922DA" w:rsidP="002922DA">
            <w:pPr>
              <w:spacing w:after="0" w:line="240" w:lineRule="auto"/>
              <w:ind w:right="-108"/>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4B547AEA" w14:textId="77777777" w:rsidR="002922DA" w:rsidRPr="002922DA" w:rsidRDefault="002922DA" w:rsidP="002922DA">
            <w:pPr>
              <w:spacing w:beforeAutospacing="1" w:after="0" w:afterAutospacing="1" w:line="240" w:lineRule="auto"/>
              <w:ind w:firstLine="108"/>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Олексій МІХЕД</w:t>
            </w:r>
          </w:p>
          <w:p w14:paraId="02FC4731"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p w14:paraId="2343D0A9"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r>
      <w:tr w:rsidR="002922DA" w:rsidRPr="002922DA" w14:paraId="6DB1CAFF" w14:textId="77777777" w:rsidTr="002922DA">
        <w:trPr>
          <w:trHeight w:val="426"/>
        </w:trPr>
        <w:tc>
          <w:tcPr>
            <w:tcW w:w="3298" w:type="dxa"/>
            <w:shd w:val="clear" w:color="auto" w:fill="FCFCFC"/>
            <w:tcMar>
              <w:top w:w="0" w:type="dxa"/>
              <w:left w:w="108" w:type="dxa"/>
              <w:bottom w:w="0" w:type="dxa"/>
              <w:right w:w="108" w:type="dxa"/>
            </w:tcMar>
            <w:hideMark/>
          </w:tcPr>
          <w:p w14:paraId="0EA246D4" w14:textId="77777777" w:rsidR="002922DA" w:rsidRPr="002922DA" w:rsidRDefault="002922DA" w:rsidP="002922DA">
            <w:pPr>
              <w:spacing w:after="0"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283DC28" w14:textId="77777777" w:rsidR="002922DA" w:rsidRPr="002922DA" w:rsidRDefault="002922DA" w:rsidP="002922DA">
            <w:pPr>
              <w:spacing w:after="0" w:line="240" w:lineRule="auto"/>
              <w:ind w:right="-108"/>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17A1934C" w14:textId="77777777" w:rsidR="002922DA" w:rsidRPr="002922DA" w:rsidRDefault="002922DA" w:rsidP="002922DA">
            <w:pPr>
              <w:spacing w:after="0" w:line="240" w:lineRule="auto"/>
              <w:ind w:right="-108"/>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p w14:paraId="2C9C76E5" w14:textId="77777777" w:rsidR="002922DA" w:rsidRPr="002922DA" w:rsidRDefault="002922DA" w:rsidP="002922DA">
            <w:pPr>
              <w:spacing w:after="0" w:line="240" w:lineRule="auto"/>
              <w:ind w:right="-108"/>
              <w:jc w:val="center"/>
              <w:rPr>
                <w:rFonts w:ascii="Arial" w:eastAsia="Times New Roman" w:hAnsi="Arial" w:cs="Arial"/>
                <w:color w:val="363636"/>
                <w:sz w:val="24"/>
                <w:szCs w:val="24"/>
                <w:lang w:eastAsia="uk-UA"/>
              </w:rPr>
            </w:pPr>
            <w:r w:rsidRPr="002922DA">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98A0716"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Тетяна СТЕПАНОВА</w:t>
            </w:r>
          </w:p>
          <w:p w14:paraId="0F3E8CF2" w14:textId="77777777" w:rsidR="002922DA" w:rsidRPr="002922DA" w:rsidRDefault="002922DA" w:rsidP="002922DA">
            <w:pPr>
              <w:spacing w:beforeAutospacing="1" w:after="0" w:afterAutospacing="1" w:line="240" w:lineRule="auto"/>
              <w:rPr>
                <w:rFonts w:ascii="Arial" w:eastAsia="Times New Roman" w:hAnsi="Arial" w:cs="Arial"/>
                <w:color w:val="363636"/>
                <w:sz w:val="24"/>
                <w:szCs w:val="24"/>
                <w:lang w:eastAsia="uk-UA"/>
              </w:rPr>
            </w:pPr>
            <w:r w:rsidRPr="002922DA">
              <w:rPr>
                <w:rFonts w:ascii="Arial" w:eastAsia="Times New Roman" w:hAnsi="Arial" w:cs="Arial"/>
                <w:b/>
                <w:bCs/>
                <w:color w:val="363636"/>
                <w:sz w:val="28"/>
                <w:szCs w:val="28"/>
                <w:lang w:eastAsia="uk-UA"/>
              </w:rPr>
              <w:t> </w:t>
            </w:r>
          </w:p>
        </w:tc>
      </w:tr>
    </w:tbl>
    <w:p w14:paraId="5F7CCF9E" w14:textId="58C5837C" w:rsidR="00B72EFE" w:rsidRPr="00D86F71" w:rsidRDefault="00B72EFE" w:rsidP="002922DA">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26A27"/>
    <w:rsid w:val="00535A0D"/>
    <w:rsid w:val="00553BB3"/>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27446</Words>
  <Characters>15645</Characters>
  <Application>Microsoft Office Word</Application>
  <DocSecurity>0</DocSecurity>
  <Lines>130</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2026-04-06T11:50:00Z</dcterms:created>
  <dcterms:modified xsi:type="dcterms:W3CDTF">2026-04-06T11:50:00Z</dcterms:modified>
</cp:coreProperties>
</file>